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>Příloha č. 10 k vyhlášce č. 429/2024 Sb.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Formulář žádosti o stanovení způsobu a podmínek pro vypouštění důlních vod do vod povrchových nebo podzemních nebo jeho změnu</w:t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┌</w:t>
        <w:tab/>
        <w:t>┐</w:t>
      </w:r>
    </w:p>
    <w:p>
      <w:pPr>
        <w:pStyle w:val="Normal"/>
        <w:spacing w:before="0" w:after="0"/>
        <w:ind w:left="5387" w:hanging="567"/>
        <w:jc w:val="both"/>
        <w:rPr>
          <w:rFonts w:ascii="Arial" w:hAnsi="Arial" w:cs="Arial"/>
        </w:rPr>
      </w:pPr>
      <w:r>
        <w:rPr>
          <w:rFonts w:cs="Arial" w:ascii="Arial" w:hAnsi="Arial"/>
          <w:vertAlign w:val="superscript"/>
        </w:rPr>
        <w:t>*)</w:t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567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tabs>
          <w:tab w:val="clear" w:pos="4536"/>
          <w:tab w:val="left" w:pos="4253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└</w:t>
        <w:tab/>
        <w:t>┘</w:t>
      </w:r>
    </w:p>
    <w:p>
      <w:pPr>
        <w:pStyle w:val="Zhlav"/>
        <w:tabs>
          <w:tab w:val="clear" w:pos="4536"/>
          <w:tab w:val="clear" w:pos="9072"/>
          <w:tab w:val="left" w:pos="4820" w:leader="none"/>
        </w:tabs>
        <w:ind w:left="284" w:hanging="0"/>
        <w:rPr>
          <w:rFonts w:ascii="Arial" w:hAnsi="Arial" w:cs="Arial"/>
        </w:rPr>
      </w:pPr>
      <w:r>
        <w:rPr>
          <w:rFonts w:cs="Arial" w:ascii="Arial" w:hAnsi="Arial"/>
          <w:sz w:val="16"/>
          <w:szCs w:val="16"/>
          <w:vertAlign w:val="superscript"/>
        </w:rPr>
        <w:tab/>
        <w:t xml:space="preserve">*) </w:t>
      </w:r>
      <w:r>
        <w:rPr>
          <w:rFonts w:cs="Arial" w:ascii="Arial" w:hAnsi="Arial"/>
          <w:sz w:val="16"/>
          <w:szCs w:val="16"/>
        </w:rPr>
        <w:t>Adresa místně a věcně příslušného vodoprávního úřadu</w:t>
      </w:r>
    </w:p>
    <w:p>
      <w:pPr>
        <w:pStyle w:val="Normal"/>
        <w:tabs>
          <w:tab w:val="clear" w:pos="708"/>
          <w:tab w:val="left" w:pos="432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32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spacing w:lineRule="auto" w:line="360" w:before="0" w:after="0"/>
        <w:jc w:val="center"/>
        <w:rPr>
          <w:rFonts w:ascii="Arial" w:hAnsi="Arial" w:cs="Arial"/>
          <w:caps/>
          <w:sz w:val="32"/>
          <w:szCs w:val="32"/>
        </w:rPr>
      </w:pPr>
      <w:r>
        <w:rPr>
          <w:rFonts w:cs="Arial" w:ascii="Arial" w:hAnsi="Arial"/>
          <w:caps/>
          <w:sz w:val="32"/>
          <w:szCs w:val="32"/>
        </w:rPr>
        <w:t>Žádost o Stanovení způsobu a podmínek pro vypouštění důlních vod do vod povrchových nebo podzemních nebo jeho změnu</w:t>
      </w:r>
    </w:p>
    <w:p>
      <w:pPr>
        <w:pStyle w:val="Normal"/>
        <w:tabs>
          <w:tab w:val="clear" w:pos="708"/>
          <w:tab w:val="right" w:pos="9072" w:leader="none"/>
        </w:tabs>
        <w:spacing w:lineRule="auto" w:line="360"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[§ 38 odst. 5 vodního zákona]</w:t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  <w:b/>
          <w:b/>
          <w:bCs/>
          <w:vertAlign w:val="superscript"/>
        </w:rPr>
      </w:pPr>
      <w:r>
        <w:rPr>
          <w:rFonts w:cs="Arial" w:ascii="Arial" w:hAnsi="Arial"/>
          <w:b/>
          <w:bCs/>
        </w:rPr>
        <w:t>1.</w:t>
        <w:tab/>
        <w:t>Žadatel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Obchodní firma nebo název / Jméno, popřípadě jména, příjmení ….....................................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/ místa trvalého pobytu 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pro doručování 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IČO nebo obdobný údaj / Datum narození 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CZ-NACE</w:t>
      </w:r>
      <w:r>
        <w:rPr>
          <w:rFonts w:cs="Arial" w:ascii="Arial" w:hAnsi="Arial"/>
          <w:vertAlign w:val="superscript"/>
        </w:rPr>
        <w:t xml:space="preserve">1) </w:t>
      </w:r>
      <w:r>
        <w:rPr>
          <w:rFonts w:cs="Arial" w:ascii="Arial" w:hAnsi="Arial"/>
        </w:rPr>
        <w:t>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E-mail 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Podává-li žádost více žadatelů, připojí se údaje obsažené v tomto bodě v samostatné příloze: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0" w:name="__Fieldmark__4082_2566064605"/>
      <w:bookmarkStart w:id="1" w:name="__Fieldmark__4082_2566064605"/>
      <w:bookmarkEnd w:id="1"/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ano</w:t>
      </w:r>
      <w:r>
        <w:rPr>
          <w:rFonts w:cs="Arial" w:ascii="Arial" w:hAnsi="Arial"/>
          <w:b/>
          <w:bCs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bCs/>
          <w:rFonts w:cs="Arial" w:ascii="Arial" w:hAnsi="Arial"/>
        </w:rPr>
        <w:instrText> FORMCHECKBOX </w:instrText>
      </w:r>
      <w:r>
        <w:rPr>
          <w:b/>
          <w:bCs/>
          <w:rFonts w:cs="Arial" w:ascii="Arial" w:hAnsi="Arial"/>
        </w:rPr>
        <w:fldChar w:fldCharType="separate"/>
      </w:r>
      <w:bookmarkStart w:id="2" w:name="__Fieldmark__4087_2566064605"/>
      <w:bookmarkStart w:id="3" w:name="__Fieldmark__4087_2566064605"/>
      <w:bookmarkEnd w:id="3"/>
      <w:r>
        <w:rPr>
          <w:rFonts w:cs="Arial" w:ascii="Arial" w:hAnsi="Arial"/>
          <w:b/>
          <w:bCs/>
        </w:rPr>
      </w:r>
      <w:r>
        <w:rPr>
          <w:b/>
          <w:bCs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</w:rPr>
        <w:t xml:space="preserve">   </w:t>
      </w:r>
      <w:r>
        <w:rPr>
          <w:rFonts w:cs="Arial" w:ascii="Arial" w:hAnsi="Arial"/>
        </w:rPr>
        <w:t>ne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left" w:pos="4706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1a.</w:t>
        <w:tab/>
        <w:t xml:space="preserve">Žadatel jedná   </w:t>
      </w:r>
    </w:p>
    <w:p>
      <w:pPr>
        <w:pStyle w:val="Normal"/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4" w:name="__Fieldmark__4097_2566064605"/>
      <w:bookmarkStart w:id="5" w:name="__Fieldmark__4097_2566064605"/>
      <w:bookmarkEnd w:id="5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  <w:b/>
          <w:bCs/>
        </w:rPr>
        <w:tab/>
        <w:t xml:space="preserve"> </w:t>
      </w:r>
      <w:r>
        <w:rPr>
          <w:rFonts w:cs="Arial" w:ascii="Arial" w:hAnsi="Arial"/>
        </w:rPr>
        <w:t xml:space="preserve">samostatně </w:t>
      </w:r>
    </w:p>
    <w:p>
      <w:pPr>
        <w:pStyle w:val="Normal"/>
        <w:tabs>
          <w:tab w:val="clear" w:pos="708"/>
          <w:tab w:val="left" w:pos="426" w:leader="none"/>
        </w:tabs>
        <w:spacing w:before="120" w:after="0"/>
        <w:ind w:left="426" w:hanging="0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" w:hAnsi="Arial"/>
        </w:rPr>
        <w:instrText> FORMCHECKBOX </w:instrText>
      </w:r>
      <w:r>
        <w:rPr>
          <w:rFonts w:ascii="Arial" w:hAnsi="Arial"/>
        </w:rPr>
        <w:fldChar w:fldCharType="separate"/>
      </w:r>
      <w:bookmarkStart w:id="6" w:name="__Fieldmark__4105_2566064605"/>
      <w:bookmarkStart w:id="7" w:name="__Fieldmark__4105_2566064605"/>
      <w:bookmarkEnd w:id="7"/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cs="Arial" w:ascii="Arial" w:hAnsi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111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12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12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2.</w:t>
        <w:tab/>
        <w:t>Je-li žádáno o změnu stanovení způsobu a podmínek pro vypouštění důlních vod: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Způsob a podmínky pro vypouštění důlních vod stanovil: </w:t>
      </w:r>
    </w:p>
    <w:p>
      <w:pPr>
        <w:pStyle w:val="Normal"/>
        <w:spacing w:lineRule="auto" w:line="360" w:before="0" w:after="0"/>
        <w:ind w:left="3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3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dne …………………………………… č.j. …………..………………………………...………….</w:t>
      </w:r>
    </w:p>
    <w:p>
      <w:pPr>
        <w:pStyle w:val="Normal"/>
        <w:spacing w:lineRule="auto" w:line="360" w:before="0" w:after="0"/>
        <w:ind w:left="3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Údaje o místu vypouštění důlních vod 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12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obce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Název katastrálního území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Parcelní číslo pozemku podle katastru nemovitostí</w:t>
        <w:tab/>
        <w:t>.......................................................</w:t>
      </w:r>
    </w:p>
    <w:p>
      <w:pPr>
        <w:pStyle w:val="ListParagraph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Orientační určení polohy (souřadnice X, Y určené v souřadnicovém systému S-JTSK)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426" w:leader="none"/>
          <w:tab w:val="left" w:pos="4536" w:leader="none"/>
          <w:tab w:val="right" w:pos="6521" w:leader="none"/>
          <w:tab w:val="left" w:pos="7088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 případě</w:t>
      </w:r>
      <w:r>
        <w:rPr>
          <w:rFonts w:cs="Arial" w:ascii="Arial" w:hAnsi="Arial"/>
        </w:rPr>
        <w:t xml:space="preserve"> vypouštění důlních vod do </w:t>
      </w:r>
      <w:r>
        <w:rPr>
          <w:rFonts w:cs="Arial" w:ascii="Arial" w:hAnsi="Arial"/>
          <w:b/>
          <w:bCs/>
        </w:rPr>
        <w:t>vodní linie</w:t>
      </w:r>
    </w:p>
    <w:p>
      <w:pPr>
        <w:pStyle w:val="Normal"/>
        <w:tabs>
          <w:tab w:val="clear" w:pos="708"/>
          <w:tab w:val="left" w:pos="5103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Název vodního toku</w:t>
        <w:tab/>
        <w:t>….............................................................</w:t>
      </w:r>
    </w:p>
    <w:p>
      <w:pPr>
        <w:pStyle w:val="Normal"/>
        <w:tabs>
          <w:tab w:val="clear" w:pos="708"/>
          <w:tab w:val="left" w:pos="5103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ID vodního toku/ID ostatní vodní linie</w:t>
      </w:r>
      <w:r>
        <w:rPr>
          <w:rFonts w:cs="Arial" w:ascii="Arial" w:hAnsi="Arial"/>
          <w:vertAlign w:val="superscript"/>
        </w:rPr>
        <w:t>2)</w:t>
      </w:r>
      <w:r>
        <w:rPr>
          <w:rFonts w:cs="Arial" w:ascii="Arial" w:hAnsi="Arial"/>
        </w:rPr>
        <w:tab/>
        <w:t>….............................................................</w:t>
      </w:r>
    </w:p>
    <w:p>
      <w:pPr>
        <w:pStyle w:val="Normal"/>
        <w:tabs>
          <w:tab w:val="clear" w:pos="708"/>
          <w:tab w:val="left" w:pos="5103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  <w:i/>
          <w:i/>
          <w:iCs/>
          <w:szCs w:val="24"/>
        </w:rPr>
      </w:pPr>
      <w:r>
        <w:rPr>
          <w:rFonts w:cs="Arial" w:ascii="Arial" w:hAnsi="Arial"/>
          <w:i/>
          <w:iCs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Údaje o způsobu vypouštění důlních vod do vod povrchových nebo podzemních </w:t>
      </w:r>
      <w:r>
        <w:rPr>
          <w:rFonts w:cs="Arial" w:ascii="Arial" w:hAnsi="Arial"/>
        </w:rPr>
        <w:t xml:space="preserve"> 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Původ/charakter vypouštěných důlních vod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right" w:pos="9072" w:leader="none"/>
          <w:tab w:val="left" w:pos="9180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Způsob vypouštění důlních vod     </w:t>
      </w:r>
    </w:p>
    <w:p>
      <w:pPr>
        <w:pStyle w:val="Normal"/>
        <w:tabs>
          <w:tab w:val="clear" w:pos="708"/>
          <w:tab w:val="left" w:pos="1843" w:leader="none"/>
          <w:tab w:val="right" w:pos="9072" w:leader="none"/>
        </w:tabs>
        <w:spacing w:lineRule="auto" w:line="360" w:before="0" w:after="0"/>
        <w:ind w:left="420" w:hanging="0"/>
        <w:jc w:val="both"/>
        <w:rPr>
          <w:rFonts w:ascii="Arial" w:hAnsi="Arial" w:cs="Arial"/>
          <w:iCs/>
          <w:szCs w:val="24"/>
        </w:rPr>
      </w:pPr>
      <w:r>
        <w:rPr>
          <w:rFonts w:cs="Arial" w:ascii="Arial" w:hAnsi="Arial"/>
          <w:iCs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Cs w:val="24"/>
          <w:iCs/>
          <w:rFonts w:cs="Arial" w:ascii="Arial" w:hAnsi="Arial"/>
        </w:rPr>
        <w:instrText> FORMCHECKBOX </w:instrText>
      </w:r>
      <w:r>
        <w:rPr>
          <w:szCs w:val="24"/>
          <w:iCs/>
          <w:rFonts w:cs="Arial" w:ascii="Arial" w:hAnsi="Arial"/>
        </w:rPr>
        <w:fldChar w:fldCharType="separate"/>
      </w:r>
      <w:bookmarkStart w:id="8" w:name="__Fieldmark__4154_2566064605"/>
      <w:bookmarkStart w:id="9" w:name="__Fieldmark__4154_2566064605"/>
      <w:bookmarkEnd w:id="9"/>
      <w:r>
        <w:rPr>
          <w:rFonts w:cs="Arial" w:ascii="Arial" w:hAnsi="Arial"/>
          <w:iCs/>
          <w:szCs w:val="24"/>
        </w:rPr>
      </w:r>
      <w:r>
        <w:rPr>
          <w:szCs w:val="24"/>
          <w:iCs/>
          <w:rFonts w:cs="Arial" w:ascii="Arial" w:hAnsi="Arial"/>
        </w:rPr>
        <w:fldChar w:fldCharType="end"/>
      </w:r>
      <w:r>
        <w:rPr>
          <w:rFonts w:cs="Arial" w:ascii="Arial" w:hAnsi="Arial"/>
          <w:iCs/>
          <w:szCs w:val="24"/>
        </w:rPr>
        <w:t xml:space="preserve">  do vod povrchových </w:t>
      </w:r>
    </w:p>
    <w:p>
      <w:pPr>
        <w:pStyle w:val="Normal"/>
        <w:tabs>
          <w:tab w:val="clear" w:pos="708"/>
          <w:tab w:val="left" w:pos="1843" w:leader="none"/>
          <w:tab w:val="right" w:pos="9072" w:leader="none"/>
        </w:tabs>
        <w:spacing w:lineRule="auto" w:line="360" w:before="0" w:after="0"/>
        <w:ind w:left="420" w:hanging="0"/>
        <w:jc w:val="both"/>
        <w:rPr>
          <w:rFonts w:ascii="Arial" w:hAnsi="Arial" w:cs="Arial"/>
          <w:b/>
          <w:b/>
          <w:bCs/>
          <w:szCs w:val="24"/>
        </w:rPr>
      </w:pPr>
      <w:r>
        <w:rPr>
          <w:rFonts w:cs="Arial" w:ascii="Arial" w:hAnsi="Arial"/>
          <w:iCs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Cs w:val="24"/>
          <w:iCs/>
          <w:rFonts w:cs="Arial" w:ascii="Arial" w:hAnsi="Arial"/>
        </w:rPr>
        <w:instrText> FORMCHECKBOX </w:instrText>
      </w:r>
      <w:r>
        <w:rPr>
          <w:szCs w:val="24"/>
          <w:iCs/>
          <w:rFonts w:cs="Arial" w:ascii="Arial" w:hAnsi="Arial"/>
        </w:rPr>
        <w:fldChar w:fldCharType="separate"/>
      </w:r>
      <w:bookmarkStart w:id="10" w:name="__Fieldmark__4159_2566064605"/>
      <w:bookmarkStart w:id="11" w:name="__Fieldmark__4159_2566064605"/>
      <w:bookmarkEnd w:id="11"/>
      <w:r>
        <w:rPr>
          <w:rFonts w:cs="Arial" w:ascii="Arial" w:hAnsi="Arial"/>
          <w:iCs/>
          <w:szCs w:val="24"/>
        </w:rPr>
      </w:r>
      <w:r>
        <w:rPr>
          <w:szCs w:val="24"/>
          <w:iCs/>
          <w:rFonts w:cs="Arial" w:ascii="Arial" w:hAnsi="Arial"/>
        </w:rPr>
        <w:fldChar w:fldCharType="end"/>
      </w:r>
      <w:r>
        <w:rPr>
          <w:rFonts w:cs="Arial" w:ascii="Arial" w:hAnsi="Arial"/>
          <w:iCs/>
          <w:szCs w:val="24"/>
        </w:rPr>
        <w:t xml:space="preserve">  do vod podzemních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Vodní dílo/díla, popřípadě. zařízení sloužící k vypouštění důlních vod do vod povrchových nebo podzemních (název – typ) 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..…………………</w:t>
      </w:r>
    </w:p>
    <w:p>
      <w:pPr>
        <w:pStyle w:val="Normal"/>
        <w:tabs>
          <w:tab w:val="clear" w:pos="708"/>
          <w:tab w:val="left" w:pos="3119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Způsob čištění  …….………………………………………………………………………….....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Navrhovaný způsob měření objemu a jakosti vypouštěných důlních vod 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..…………..</w:t>
      </w:r>
    </w:p>
    <w:p>
      <w:pPr>
        <w:pStyle w:val="Normal"/>
        <w:tabs>
          <w:tab w:val="clear" w:pos="708"/>
          <w:tab w:val="left" w:pos="5670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977" w:leader="none"/>
          <w:tab w:val="right" w:pos="9072" w:leader="none"/>
        </w:tabs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Doba, na kterou se stanovení způsobu a podmínek žádá  </w:t>
      </w:r>
      <w:r>
        <w:rPr>
          <w:rFonts w:cs="Arial" w:ascii="Arial" w:hAnsi="Arial"/>
          <w:bCs/>
        </w:rPr>
        <w:t>..........................................</w:t>
      </w:r>
    </w:p>
    <w:p>
      <w:pPr>
        <w:pStyle w:val="BodyText2"/>
        <w:numPr>
          <w:ilvl w:val="0"/>
          <w:numId w:val="3"/>
        </w:numPr>
        <w:spacing w:lineRule="auto" w:line="240" w:before="0" w:after="0"/>
        <w:jc w:val="both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  <w:t>Údaje o množství vypouštěných důlních vod</w:t>
      </w:r>
    </w:p>
    <w:p>
      <w:pPr>
        <w:pStyle w:val="BodyText2"/>
        <w:spacing w:lineRule="auto" w:line="240" w:before="0" w:after="0"/>
        <w:ind w:left="357" w:hanging="0"/>
        <w:jc w:val="both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426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>prům. _____________ l.s</w:t>
      </w:r>
      <w:r>
        <w:rPr>
          <w:rFonts w:cs="Arial" w:ascii="Arial" w:hAnsi="Arial"/>
          <w:sz w:val="22"/>
          <w:szCs w:val="22"/>
          <w:vertAlign w:val="superscript"/>
        </w:rPr>
        <w:t>-1</w:t>
        <w:tab/>
      </w:r>
      <w:r>
        <w:rPr>
          <w:rFonts w:cs="Arial" w:ascii="Arial" w:hAnsi="Arial"/>
          <w:sz w:val="22"/>
          <w:szCs w:val="22"/>
        </w:rPr>
        <w:t>max.______________ l.s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Zhlav"/>
        <w:tabs>
          <w:tab w:val="clear" w:pos="4536"/>
          <w:tab w:val="left" w:pos="-1985" w:leader="none"/>
          <w:tab w:val="left" w:pos="4820" w:leader="none"/>
          <w:tab w:val="right" w:pos="9072" w:leader="none"/>
        </w:tabs>
        <w:spacing w:lineRule="auto" w:line="360"/>
        <w:ind w:left="426" w:hanging="0"/>
        <w:rPr>
          <w:rFonts w:ascii="Arial" w:hAnsi="Arial" w:cs="Arial"/>
          <w:sz w:val="22"/>
          <w:szCs w:val="22"/>
          <w:vertAlign w:val="superscript"/>
        </w:rPr>
      </w:pPr>
      <w:r>
        <w:rPr>
          <w:rFonts w:cs="Arial" w:ascii="Arial" w:hAnsi="Arial"/>
          <w:sz w:val="22"/>
          <w:szCs w:val="22"/>
        </w:rPr>
        <w:t>max.  _____________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.měs</w:t>
      </w:r>
      <w:r>
        <w:rPr>
          <w:rFonts w:cs="Arial" w:ascii="Arial" w:hAnsi="Arial"/>
          <w:sz w:val="22"/>
          <w:szCs w:val="22"/>
          <w:vertAlign w:val="superscript"/>
        </w:rPr>
        <w:t>-1</w:t>
        <w:tab/>
      </w:r>
      <w:r>
        <w:rPr>
          <w:rFonts w:cs="Arial" w:ascii="Arial" w:hAnsi="Arial"/>
          <w:sz w:val="22"/>
          <w:szCs w:val="22"/>
        </w:rPr>
        <w:t>max.______________ tis. m</w:t>
      </w:r>
      <w:r>
        <w:rPr>
          <w:rFonts w:cs="Arial" w:ascii="Arial" w:hAnsi="Arial"/>
          <w:sz w:val="22"/>
          <w:szCs w:val="22"/>
          <w:vertAlign w:val="superscript"/>
        </w:rPr>
        <w:t>3</w:t>
      </w:r>
      <w:r>
        <w:rPr>
          <w:rFonts w:cs="Arial" w:ascii="Arial" w:hAnsi="Arial"/>
          <w:sz w:val="22"/>
          <w:szCs w:val="22"/>
        </w:rPr>
        <w:t>.rok</w:t>
      </w:r>
      <w:r>
        <w:rPr>
          <w:rFonts w:cs="Arial" w:ascii="Arial" w:hAnsi="Arial"/>
          <w:sz w:val="22"/>
          <w:szCs w:val="22"/>
          <w:vertAlign w:val="superscript"/>
        </w:rPr>
        <w:t>-1</w:t>
      </w:r>
    </w:p>
    <w:p>
      <w:pPr>
        <w:pStyle w:val="BodyText2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40" w:before="240" w:after="0"/>
        <w:jc w:val="both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Údaje o jakosti vypouštěných důlních vod  </w:t>
      </w:r>
    </w:p>
    <w:p>
      <w:pPr>
        <w:pStyle w:val="BodyText2"/>
        <w:tabs>
          <w:tab w:val="clear" w:pos="708"/>
          <w:tab w:val="left" w:pos="360" w:leader="none"/>
        </w:tabs>
        <w:spacing w:lineRule="auto" w:line="240" w:before="0" w:after="0"/>
        <w:ind w:left="420" w:hanging="0"/>
        <w:jc w:val="both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tbl>
      <w:tblPr>
        <w:tblW w:w="79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8"/>
        <w:gridCol w:w="1841"/>
        <w:gridCol w:w="2300"/>
        <w:gridCol w:w="2299"/>
      </w:tblGrid>
      <w:tr>
        <w:trPr>
          <w:trHeight w:val="397" w:hRule="atLeast"/>
        </w:trPr>
        <w:tc>
          <w:tcPr>
            <w:tcW w:w="14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ascii="Arial" w:hAnsi="Arial"/>
                <w:sz w:val="20"/>
                <w:szCs w:val="20"/>
              </w:rPr>
            </w:r>
          </w:p>
        </w:tc>
        <w:tc>
          <w:tcPr>
            <w:tcW w:w="18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„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p“</w:t>
            </w:r>
          </w:p>
        </w:tc>
        <w:tc>
          <w:tcPr>
            <w:tcW w:w="23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„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m“</w:t>
            </w:r>
          </w:p>
        </w:tc>
        <w:tc>
          <w:tcPr>
            <w:tcW w:w="22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b/>
                <w:b/>
                <w:sz w:val="20"/>
                <w:szCs w:val="20"/>
              </w:rPr>
            </w:pPr>
            <w:r>
              <w:rPr>
                <w:rFonts w:eastAsia="Calibri" w:ascii="Arial" w:hAnsi="Arial"/>
                <w:b/>
                <w:sz w:val="20"/>
                <w:szCs w:val="20"/>
              </w:rPr>
              <w:t>bilance</w:t>
            </w:r>
          </w:p>
        </w:tc>
      </w:tr>
      <w:tr>
        <w:trPr>
          <w:trHeight w:val="397" w:hRule="atLeast"/>
        </w:trPr>
        <w:tc>
          <w:tcPr>
            <w:tcW w:w="14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…………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4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…………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4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…………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mg.l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eastAsia="Calibri" w:cs="Arial" w:ascii="Arial" w:hAnsi="Arial"/>
                <w:sz w:val="20"/>
                <w:szCs w:val="20"/>
              </w:rPr>
              <w:t>t.rok</w:t>
            </w:r>
            <w:r>
              <w:rPr>
                <w:rFonts w:eastAsia="Calibri" w:cs="Arial" w:ascii="Arial" w:hAnsi="Arial"/>
                <w:sz w:val="20"/>
                <w:szCs w:val="20"/>
                <w:vertAlign w:val="superscript"/>
              </w:rPr>
              <w:t>-1</w:t>
            </w:r>
          </w:p>
        </w:tc>
      </w:tr>
      <w:tr>
        <w:trPr>
          <w:trHeight w:val="397" w:hRule="atLeast"/>
        </w:trPr>
        <w:tc>
          <w:tcPr>
            <w:tcW w:w="14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…………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 mg.l-1</w:t>
            </w:r>
          </w:p>
        </w:tc>
        <w:tc>
          <w:tcPr>
            <w:tcW w:w="23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 mg.l-1</w:t>
            </w:r>
          </w:p>
        </w:tc>
        <w:tc>
          <w:tcPr>
            <w:tcW w:w="22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 t.rok-1</w:t>
            </w:r>
          </w:p>
        </w:tc>
      </w:tr>
      <w:tr>
        <w:trPr>
          <w:trHeight w:val="397" w:hRule="atLeast"/>
        </w:trPr>
        <w:tc>
          <w:tcPr>
            <w:tcW w:w="14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…………</w:t>
            </w:r>
            <w:r>
              <w:rPr>
                <w:rFonts w:eastAsia="Calibri" w:cs="Arial"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347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 mg.l-1</w:t>
            </w:r>
          </w:p>
        </w:tc>
        <w:tc>
          <w:tcPr>
            <w:tcW w:w="23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 mg.l-1</w:t>
            </w:r>
          </w:p>
        </w:tc>
        <w:tc>
          <w:tcPr>
            <w:tcW w:w="22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jc w:val="both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sz w:val="20"/>
                <w:szCs w:val="20"/>
              </w:rPr>
              <w:t>………</w:t>
            </w:r>
            <w:r>
              <w:rPr>
                <w:rFonts w:eastAsia="Calibri" w:cs="Arial" w:ascii="Arial" w:hAnsi="Arial"/>
                <w:bCs/>
                <w:sz w:val="20"/>
                <w:szCs w:val="20"/>
              </w:rPr>
              <w:t>. t.rok-1</w:t>
            </w:r>
          </w:p>
        </w:tc>
      </w:tr>
    </w:tbl>
    <w:p>
      <w:pPr>
        <w:pStyle w:val="Normal"/>
        <w:tabs>
          <w:tab w:val="clear" w:pos="708"/>
          <w:tab w:val="left" w:pos="426" w:leader="none"/>
          <w:tab w:val="left" w:pos="6237" w:leader="none"/>
          <w:tab w:val="right" w:pos="9072" w:leader="none"/>
        </w:tabs>
        <w:spacing w:before="120" w:after="0"/>
        <w:ind w:left="425" w:hanging="0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(V případě většího počtu ukazatelů se jejich seznam v členění podle tohoto bodu uvede v příloze žádosti)</w:t>
      </w:r>
    </w:p>
    <w:p>
      <w:pPr>
        <w:pStyle w:val="Tlotextu"/>
        <w:spacing w:before="120" w:after="0"/>
        <w:ind w:left="425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„</w:t>
      </w:r>
      <w:r>
        <w:rPr>
          <w:rFonts w:cs="Arial" w:ascii="Arial" w:hAnsi="Arial"/>
          <w:b/>
          <w:bCs/>
          <w:sz w:val="18"/>
          <w:szCs w:val="18"/>
        </w:rPr>
        <w:t>p“</w:t>
      </w:r>
      <w:r>
        <w:rPr>
          <w:rFonts w:cs="Arial" w:ascii="Arial" w:hAnsi="Arial"/>
          <w:sz w:val="18"/>
          <w:szCs w:val="18"/>
        </w:rPr>
        <w:t xml:space="preserve"> – </w:t>
      </w:r>
      <w:r>
        <w:rPr>
          <w:rFonts w:cs="Arial" w:ascii="Arial" w:hAnsi="Arial"/>
          <w:b/>
          <w:bCs/>
          <w:sz w:val="18"/>
          <w:szCs w:val="18"/>
        </w:rPr>
        <w:t>přípustné</w:t>
      </w:r>
      <w:r>
        <w:rPr>
          <w:rFonts w:cs="Arial" w:ascii="Arial" w:hAnsi="Arial"/>
          <w:b/>
          <w:bCs/>
          <w:i/>
          <w:iCs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koncentrace ukazatelů znečištění vypouštěných odpadních vod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6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„</w:t>
      </w:r>
      <w:r>
        <w:rPr>
          <w:rFonts w:cs="Arial" w:ascii="Arial" w:hAnsi="Arial"/>
          <w:b/>
          <w:bCs/>
          <w:sz w:val="18"/>
          <w:szCs w:val="18"/>
        </w:rPr>
        <w:t>m“</w:t>
      </w:r>
      <w:r>
        <w:rPr>
          <w:rFonts w:cs="Arial" w:ascii="Arial" w:hAnsi="Arial"/>
          <w:sz w:val="18"/>
          <w:szCs w:val="18"/>
        </w:rPr>
        <w:t xml:space="preserve"> – </w:t>
      </w:r>
      <w:r>
        <w:rPr>
          <w:rFonts w:cs="Arial" w:ascii="Arial" w:hAnsi="Arial"/>
          <w:b/>
          <w:bCs/>
          <w:sz w:val="18"/>
          <w:szCs w:val="18"/>
        </w:rPr>
        <w:t>maximální</w:t>
      </w:r>
      <w:r>
        <w:rPr>
          <w:rFonts w:cs="Arial" w:ascii="Arial" w:hAnsi="Arial"/>
          <w:b/>
          <w:bCs/>
          <w:i/>
          <w:iCs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koncentrace ukazatelů znečištění vypouštěných odpadních vod</w:t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426" w:leader="none"/>
          <w:tab w:val="right" w:pos="9072" w:leader="none"/>
        </w:tabs>
        <w:spacing w:before="0" w:after="0"/>
        <w:ind w:left="426" w:hanging="426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8.</w:t>
        <w:tab/>
        <w:t>V případě vypouštění důlních vod do vod podzemních - údaje o zpracovateli vyjádření osoby s odbornou způsobilostí</w:t>
      </w:r>
      <w:r>
        <w:rPr>
          <w:rFonts w:cs="Arial" w:ascii="Arial" w:hAnsi="Arial"/>
          <w:b/>
          <w:bCs/>
          <w:vertAlign w:val="superscript"/>
        </w:rPr>
        <w:t>3</w:t>
      </w:r>
      <w:r>
        <w:rPr>
          <w:rFonts w:cs="Arial" w:ascii="Arial" w:hAnsi="Arial"/>
          <w:vertAlign w:val="superscript"/>
        </w:rPr>
        <w:t>)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120" w:after="0"/>
        <w:ind w:left="425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Jméno, popřípadě jména, příjmení, titul …………................................................................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  <w:tab w:val="right" w:pos="9072" w:leader="none"/>
        </w:tabs>
        <w:spacing w:lineRule="auto" w:line="360" w:before="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Adresa sídla  ……………………………..……………............................................................</w:t>
      </w:r>
    </w:p>
    <w:p>
      <w:pPr>
        <w:pStyle w:val="Normal"/>
        <w:tabs>
          <w:tab w:val="clear" w:pos="708"/>
          <w:tab w:val="right" w:pos="9072" w:leader="none"/>
        </w:tabs>
        <w:spacing w:before="40" w:after="0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Číslo, pod kterým je zapsán v seznamu autorizovaných osob  ...........................................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ind w:left="426" w:hanging="42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9.</w:t>
        <w:tab/>
        <w:t>Seznam účastníků vodoprávního řízení</w:t>
      </w:r>
      <w:r>
        <w:rPr>
          <w:rFonts w:cs="Arial" w:ascii="Arial" w:hAnsi="Arial"/>
          <w:sz w:val="22"/>
          <w:szCs w:val="22"/>
        </w:rPr>
        <w:t>, kteří jsou žadateli známi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W w:w="881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819"/>
      </w:tblGrid>
      <w:tr>
        <w:trPr>
          <w:trHeight w:val="480" w:hRule="atLeast"/>
        </w:trPr>
        <w:tc>
          <w:tcPr>
            <w:tcW w:w="881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000000" w:fill="FFFFFF" w:val="pct5"/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88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Zhlav"/>
              <w:widowControl w:val="false"/>
              <w:tabs>
                <w:tab w:val="clear" w:pos="4536"/>
                <w:tab w:val="left" w:pos="426" w:leader="none"/>
                <w:tab w:val="left" w:pos="6237" w:leader="none"/>
                <w:tab w:val="right" w:pos="9072" w:leader="none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spacing w:before="60" w:after="0"/>
        <w:ind w:left="284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i/>
          <w:iCs/>
          <w:sz w:val="18"/>
          <w:szCs w:val="18"/>
        </w:rPr>
        <w:t xml:space="preserve">V případě většího počtu účastníků řízení než 4 se jejich seznam uvede v příloze žádosti: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2" w:name="__Fieldmark__4311_2566064605"/>
      <w:bookmarkStart w:id="13" w:name="__Fieldmark__4311_2566064605"/>
      <w:bookmarkEnd w:id="13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ano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i/>
          <w:szCs w:val="18"/>
          <w:iCs/>
          <w:rFonts w:cs="Arial" w:ascii="Arial" w:hAnsi="Arial"/>
        </w:rPr>
        <w:instrText> FORMCHECKBOX </w:instrText>
      </w:r>
      <w:r>
        <w:rPr>
          <w:sz w:val="18"/>
          <w:i/>
          <w:szCs w:val="18"/>
          <w:iCs/>
          <w:rFonts w:cs="Arial" w:ascii="Arial" w:hAnsi="Arial"/>
        </w:rPr>
        <w:fldChar w:fldCharType="separate"/>
      </w:r>
      <w:bookmarkStart w:id="14" w:name="__Fieldmark__4317_2566064605"/>
      <w:bookmarkStart w:id="15" w:name="__Fieldmark__4317_2566064605"/>
      <w:bookmarkEnd w:id="15"/>
      <w:r>
        <w:rPr>
          <w:rFonts w:cs="Arial" w:ascii="Arial" w:hAnsi="Arial"/>
          <w:i/>
          <w:iCs/>
          <w:sz w:val="18"/>
          <w:szCs w:val="18"/>
        </w:rPr>
      </w:r>
      <w:r>
        <w:rPr>
          <w:sz w:val="18"/>
          <w:i/>
          <w:szCs w:val="18"/>
          <w:iCs/>
          <w:rFonts w:cs="Arial" w:ascii="Arial" w:hAnsi="Arial"/>
        </w:rPr>
        <w:fldChar w:fldCharType="end"/>
      </w:r>
      <w:r>
        <w:rPr>
          <w:rFonts w:cs="Arial" w:ascii="Arial" w:hAnsi="Arial"/>
          <w:i/>
          <w:iCs/>
          <w:sz w:val="18"/>
          <w:szCs w:val="18"/>
        </w:rPr>
        <w:t xml:space="preserve">  ne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........................................... dne ...................................</w:t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left" w:pos="426" w:leader="none"/>
          <w:tab w:val="left" w:pos="6237" w:leader="none"/>
          <w:tab w:val="right" w:pos="9072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....................................................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i/>
          <w:iCs/>
          <w:sz w:val="22"/>
          <w:szCs w:val="22"/>
        </w:rPr>
        <w:t>podpis(y) žadatele(ů)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spacing w:lineRule="auto" w:line="36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(jméno, popř. jména, příjmení, funkce)</w:t>
      </w:r>
      <w:r>
        <w:br w:type="page"/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Přílohy</w:t>
      </w:r>
    </w:p>
    <w:p>
      <w:pPr>
        <w:pStyle w:val="Zhlav"/>
        <w:tabs>
          <w:tab w:val="clear" w:pos="4536"/>
          <w:tab w:val="center" w:pos="6663" w:leader="none"/>
          <w:tab w:val="right" w:pos="9072" w:leader="none"/>
        </w:tabs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Situace širších vztahů</w:t>
      </w:r>
      <w:r>
        <w:rPr>
          <w:rFonts w:cs="Arial" w:ascii="Arial" w:hAnsi="Arial"/>
          <w:sz w:val="20"/>
        </w:rPr>
        <w:t xml:space="preserve"> vypouštění důlních vod a jeho okolí, schematicky zakreslená do mapového podkladu zpravidla v měřítku 1:10 000 až 1:50 000.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Kopie katastrální mapy území</w:t>
      </w:r>
      <w:r>
        <w:rPr>
          <w:rFonts w:cs="Arial" w:ascii="Arial" w:hAnsi="Arial"/>
          <w:sz w:val="20"/>
        </w:rPr>
        <w:t>, jehož se vypouštění důlních vod týká, se zakreslením místa vypouštění důlních vod včetně identifikace objektů (jejich přesné označení) sloužících k vypouštění důlních vod do vod povrchových nebo podzemních.</w:t>
      </w:r>
    </w:p>
    <w:p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Rozhodnutí</w:t>
      </w:r>
      <w:r>
        <w:rPr>
          <w:rFonts w:cs="Arial" w:ascii="Arial" w:hAnsi="Arial"/>
          <w:sz w:val="20"/>
        </w:rPr>
        <w:t xml:space="preserve">, </w:t>
      </w:r>
      <w:r>
        <w:rPr>
          <w:rFonts w:cs="Arial" w:ascii="Arial" w:hAnsi="Arial"/>
          <w:b/>
          <w:bCs/>
          <w:sz w:val="20"/>
        </w:rPr>
        <w:t>závazná stanoviska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a vyjádření</w:t>
      </w:r>
      <w:r>
        <w:rPr>
          <w:rFonts w:cs="Arial" w:ascii="Arial" w:hAnsi="Arial"/>
          <w:sz w:val="20"/>
        </w:rPr>
        <w:t xml:space="preserve"> dotčených orgánů, týkající se dané věci, pokud to po žadateli vyžadují jiné právní předpisy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6" w:name="__Fieldmark__4356_2566064605"/>
      <w:bookmarkStart w:id="17" w:name="__Fieldmark__4356_2566064605"/>
      <w:bookmarkEnd w:id="17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přírody a krajiny ……………………………………………………………………………….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18" w:name="__Fieldmark__4365_2566064605"/>
      <w:bookmarkStart w:id="19" w:name="__Fieldmark__4365_2566064605"/>
      <w:bookmarkEnd w:id="19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ložisek nerostných surovin …………………..………………………………………………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0" w:name="__Fieldmark__4374_2566064605"/>
      <w:bookmarkStart w:id="21" w:name="__Fieldmark__4374_2566064605"/>
      <w:bookmarkEnd w:id="21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ochrany veřejného zdraví ..……………………………………………………………………………..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2" w:name="__Fieldmark__4381_2566064605"/>
      <w:bookmarkStart w:id="23" w:name="__Fieldmark__4381_2566064605"/>
      <w:bookmarkEnd w:id="23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lázní a zřídel ...…………………………………………………………………………………………...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  <w:tab w:val="left" w:pos="2868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4" w:name="__Fieldmark__4389_2566064605"/>
      <w:bookmarkStart w:id="25" w:name="__Fieldmark__4389_2566064605"/>
      <w:bookmarkEnd w:id="25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b/>
          <w:bCs/>
          <w:sz w:val="20"/>
          <w:szCs w:val="20"/>
        </w:rPr>
        <w:tab/>
      </w:r>
      <w:r>
        <w:rPr>
          <w:rFonts w:cs="Arial" w:ascii="Arial" w:hAnsi="Arial"/>
          <w:sz w:val="20"/>
          <w:szCs w:val="20"/>
        </w:rPr>
        <w:t>požární ochrany .………………………………………………………………………..……………….</w:t>
      </w:r>
    </w:p>
    <w:p>
      <w:pPr>
        <w:pStyle w:val="NormalWeb"/>
        <w:shd w:val="clear" w:color="auto" w:fill="FFFFFF"/>
        <w:tabs>
          <w:tab w:val="clear" w:pos="708"/>
          <w:tab w:val="left" w:pos="742" w:leader="none"/>
        </w:tabs>
        <w:spacing w:beforeAutospacing="0" w:before="0" w:afterAutospacing="0" w:after="0"/>
        <w:ind w:left="340" w:hanging="0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szCs w:val="20"/>
          <w:rFonts w:ascii="Arial" w:hAnsi="Arial"/>
        </w:rPr>
        <w:instrText> FORMCHECKBOX </w:instrText>
      </w:r>
      <w:r>
        <w:rPr>
          <w:sz w:val="20"/>
          <w:szCs w:val="20"/>
          <w:rFonts w:ascii="Arial" w:hAnsi="Arial"/>
        </w:rPr>
        <w:fldChar w:fldCharType="separate"/>
      </w:r>
      <w:bookmarkStart w:id="26" w:name="__Fieldmark__4399_2566064605"/>
      <w:bookmarkStart w:id="27" w:name="__Fieldmark__4399_2566064605"/>
      <w:bookmarkEnd w:id="27"/>
      <w:r>
        <w:rPr>
          <w:rFonts w:ascii="Arial" w:hAnsi="Arial"/>
          <w:sz w:val="20"/>
          <w:szCs w:val="20"/>
        </w:rPr>
      </w:r>
      <w:r>
        <w:rPr>
          <w:sz w:val="20"/>
          <w:szCs w:val="20"/>
          <w:rFonts w:ascii="Arial" w:hAnsi="Arial"/>
        </w:rPr>
        <w:fldChar w:fldCharType="end"/>
      </w:r>
      <w:r>
        <w:rPr>
          <w:rFonts w:cs="Arial" w:ascii="Arial" w:hAnsi="Arial"/>
          <w:sz w:val="20"/>
          <w:szCs w:val="20"/>
        </w:rPr>
        <w:tab/>
        <w:t>jiné</w:t>
      </w:r>
      <w:r>
        <w:rPr>
          <w:rFonts w:cs="Arial" w:ascii="Arial" w:hAnsi="Arial"/>
          <w:sz w:val="20"/>
          <w:vertAlign w:val="superscript"/>
        </w:rPr>
        <w:t>4)</w:t>
      </w:r>
      <w:r>
        <w:rPr>
          <w:rFonts w:cs="Arial" w:ascii="Arial" w:hAnsi="Arial"/>
          <w:sz w:val="20"/>
          <w:szCs w:val="20"/>
        </w:rPr>
        <w:t xml:space="preserve"> ……………….…………….………………………………………………………………………..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color w:val="000000"/>
          <w:sz w:val="20"/>
          <w:shd w:fill="FFFFFF" w:val="clear"/>
        </w:rPr>
        <w:t>Prohlášení o vlastnickém právu</w:t>
      </w:r>
      <w:r>
        <w:rPr>
          <w:rFonts w:cs="Arial" w:ascii="Arial" w:hAnsi="Arial"/>
          <w:color w:val="000000"/>
          <w:sz w:val="20"/>
          <w:shd w:fill="FFFFFF" w:val="clear"/>
        </w:rPr>
        <w:t xml:space="preserve"> ke stavbě vodního díla, pokud povolení k vypouštění důlních vod souvisí se stávajícím vodním dílem, a toto vodní dílo není předmětem evidence v katastru nemovitostí</w:t>
      </w:r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Stanovisko správce povodí</w:t>
      </w:r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Vyjádření </w:t>
      </w:r>
      <w:r>
        <w:rPr>
          <w:rFonts w:cs="Arial" w:ascii="Arial" w:hAnsi="Arial"/>
          <w:b/>
          <w:sz w:val="20"/>
        </w:rPr>
        <w:t>příslušného správce vodního toku</w:t>
      </w:r>
      <w:r>
        <w:rPr>
          <w:rFonts w:cs="Arial" w:ascii="Arial" w:hAnsi="Arial"/>
          <w:sz w:val="20"/>
        </w:rPr>
        <w:t>, pokud má být povolovaným vypouštěním důlních vod dotčen vodní tok.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Vyjádření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sz w:val="20"/>
        </w:rPr>
        <w:t>osoby s odbornou způsobilostí</w:t>
      </w:r>
      <w:r>
        <w:rPr>
          <w:rFonts w:cs="Arial" w:ascii="Arial" w:hAnsi="Arial"/>
          <w:b/>
          <w:sz w:val="20"/>
          <w:vertAlign w:val="superscript"/>
        </w:rPr>
        <w:t>3)</w:t>
      </w:r>
      <w:r>
        <w:rPr>
          <w:rFonts w:cs="Arial" w:ascii="Arial" w:hAnsi="Arial"/>
          <w:sz w:val="20"/>
        </w:rPr>
        <w:t xml:space="preserve">, pokud se jedná o vypouštění důlních vod do vod podzemních, které obsahuje 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 w:leader="none"/>
          <w:tab w:val="right" w:pos="851" w:leader="none"/>
        </w:tabs>
        <w:suppressAutoHyphens w:val="false"/>
        <w:ind w:left="568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základní údaje, včetně identifikace zadavatele a zpracovatele vyjádření, 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 w:leader="none"/>
          <w:tab w:val="right" w:pos="851" w:leader="none"/>
        </w:tabs>
        <w:suppressAutoHyphens w:val="false"/>
        <w:ind w:left="568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popisné údaje, včetně identifikace hydrogeologického rajonu, útvaru podzemních vod, popřípadě kolektoru, ve kterém se nachází podzemní vody, které mohou být vypouštěním důlních vod ovlivněny,    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 w:leader="none"/>
          <w:tab w:val="right" w:pos="851" w:leader="none"/>
        </w:tabs>
        <w:suppressAutoHyphens w:val="false"/>
        <w:ind w:left="568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zhodnocení hydrogeologických charakteristik, včetně stanovení úrovně hladiny podzemních vod, mocnosti zvodnělé vrstvy směru proudění podzemních vod, které mohou být vypouštěním důlních vod ovlivněny,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 w:leader="none"/>
          <w:tab w:val="right" w:pos="851" w:leader="none"/>
        </w:tabs>
        <w:suppressAutoHyphens w:val="false"/>
        <w:ind w:left="568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zhodnocení míry rizika ovlivnění množství a jakosti zdrojů podzemních a povrchových vod nebo chráněných území vymezených jinými právními předpisy</w:t>
      </w:r>
      <w:r>
        <w:rPr>
          <w:rFonts w:cs="Arial" w:ascii="Arial" w:hAnsi="Arial"/>
          <w:sz w:val="20"/>
          <w:vertAlign w:val="superscript"/>
        </w:rPr>
        <w:t>5)</w:t>
      </w:r>
      <w:r>
        <w:rPr>
          <w:rFonts w:cs="Arial" w:ascii="Arial" w:hAnsi="Arial"/>
          <w:sz w:val="20"/>
        </w:rPr>
        <w:t>,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 w:leader="none"/>
          <w:tab w:val="right" w:pos="851" w:leader="none"/>
        </w:tabs>
        <w:suppressAutoHyphens w:val="false"/>
        <w:ind w:left="568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zhodnocení ovlivnění režimu přírodních léčivých zdrojů nebo zdrojů přírodních minerálních vod dané zřídelní struktury, pokud se vypouštění důlních vod v oblasti takového zdroje nachází,</w:t>
      </w:r>
    </w:p>
    <w:p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 w:leader="none"/>
          <w:tab w:val="right" w:pos="851" w:leader="none"/>
        </w:tabs>
        <w:suppressAutoHyphens w:val="false"/>
        <w:ind w:left="568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návrh způsobu a podmínek, za kterých může být vypouštění důlních vod do vod podzemních realizováno, pokud může toto vypouštění mít podstatný vliv na jakost a množství podzemních vod nebo chráněná území vymezená jinými právními předpisy</w:t>
      </w:r>
      <w:r>
        <w:rPr>
          <w:rFonts w:cs="Arial" w:ascii="Arial" w:hAnsi="Arial"/>
          <w:sz w:val="20"/>
          <w:vertAlign w:val="superscript"/>
        </w:rPr>
        <w:t>5)</w:t>
      </w:r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Cs/>
          <w:sz w:val="20"/>
        </w:rPr>
        <w:t xml:space="preserve">V případě žádosti o změnu stanovení způsobu a podmínek pro vypouštění důlních vod podle povahy změny doklady podle bodů 1 až 7 a doklad o tom, že je právním nástupcem toho, komu bylo stávající rozhodnutí vydáno, bylo-li vydáno </w:t>
      </w:r>
      <w:r>
        <w:rPr>
          <w:rFonts w:cs="Arial" w:ascii="Arial" w:hAnsi="Arial"/>
          <w:sz w:val="20"/>
        </w:rPr>
        <w:t>jiné osobě</w:t>
      </w:r>
      <w:r>
        <w:rPr>
          <w:rFonts w:cs="Arial" w:ascii="Arial" w:hAnsi="Arial"/>
          <w:bCs/>
          <w:sz w:val="20"/>
        </w:rPr>
        <w:t>.</w:t>
      </w:r>
    </w:p>
    <w:p>
      <w:pPr>
        <w:pStyle w:val="Zhlav"/>
        <w:numPr>
          <w:ilvl w:val="0"/>
          <w:numId w:val="1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Plná moc</w:t>
      </w:r>
      <w:r>
        <w:rPr>
          <w:rFonts w:cs="Arial" w:ascii="Arial" w:hAnsi="Arial"/>
          <w:sz w:val="20"/>
        </w:rPr>
        <w:t>.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kern w:val="0"/>
          <w:lang w:eastAsia="ar-SA"/>
          <w14:ligatures w14:val="none"/>
        </w:rPr>
      </w:pPr>
      <w:r>
        <w:rPr>
          <w:rFonts w:eastAsia="Times New Roman" w:cs="Arial" w:ascii="Arial" w:hAnsi="Arial"/>
          <w:b/>
          <w:bCs/>
          <w:kern w:val="0"/>
          <w:lang w:eastAsia="ar-SA"/>
          <w14:ligatures w14:val="none"/>
        </w:rPr>
      </w:r>
      <w:r>
        <w:br w:type="page"/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Vysvětlivky</w:t>
      </w:r>
    </w:p>
    <w:p>
      <w:pPr>
        <w:pStyle w:val="Zhlav"/>
        <w:tabs>
          <w:tab w:val="clear" w:pos="4536"/>
          <w:tab w:val="center" w:pos="7371" w:leader="none"/>
          <w:tab w:val="right" w:pos="9072" w:leader="none"/>
        </w:tabs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CZ-NACE</w:t>
      </w:r>
      <w:r>
        <w:rPr>
          <w:rFonts w:cs="Arial" w:ascii="Arial" w:hAnsi="Arial"/>
          <w:sz w:val="20"/>
        </w:rPr>
        <w:t xml:space="preserve"> – číselný kód druhu ekonomické činnosti podle Odvětvové klasifikace ekonomických činností ČSÚ (</w:t>
      </w:r>
      <w:r>
        <w:rPr>
          <w:rFonts w:cs="Arial" w:ascii="Arial" w:hAnsi="Arial"/>
          <w:i/>
          <w:iCs/>
          <w:sz w:val="20"/>
        </w:rPr>
        <w:t>§ 19 zákona č. 89/1995 Sb., o státní statistické službě, ve znění pozdějších předpisů</w:t>
      </w:r>
      <w:r>
        <w:rPr>
          <w:rFonts w:cs="Arial" w:ascii="Arial" w:hAnsi="Arial"/>
          <w:sz w:val="20"/>
        </w:rPr>
        <w:t xml:space="preserve">), který je u právnické osoby či fyzické osoby podnikající </w:t>
      </w:r>
      <w:r>
        <w:rPr>
          <w:rFonts w:cs="Arial" w:ascii="Arial" w:hAnsi="Arial"/>
          <w:b/>
          <w:bCs/>
          <w:sz w:val="20"/>
        </w:rPr>
        <w:t>hlavní (převažující)</w:t>
      </w:r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4"/>
        </w:numPr>
        <w:tabs>
          <w:tab w:val="clear" w:pos="4536"/>
          <w:tab w:val="left" w:pos="284" w:leader="none"/>
          <w:tab w:val="center" w:pos="7371" w:leader="none"/>
          <w:tab w:val="right" w:pos="9072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Číselný identifikátor vodního toku nebo číselný identifikátor ostatní vodní linie</w:t>
      </w:r>
      <w:r>
        <w:rPr>
          <w:rFonts w:cs="Arial" w:ascii="Arial" w:hAnsi="Arial"/>
          <w:sz w:val="20"/>
        </w:rPr>
        <w:t xml:space="preserve"> podle údajů v evidenci vodních toků (§ 2 vyhlášky č. 252/2013 Sb., o rozsahu údajů v evidencích stavu povrchových a podzemních vod a o způsobu zpracování, ukládání a předávání těchto údajů do informačních systémů veřejné správy).</w:t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 xml:space="preserve">Osoba s odbornou způsobilostí </w:t>
      </w:r>
      <w:r>
        <w:rPr>
          <w:rFonts w:cs="Arial" w:ascii="Arial" w:hAnsi="Arial"/>
          <w:sz w:val="20"/>
        </w:rPr>
        <w:t xml:space="preserve">– osoba oprávněná podle zákona č. 62/1988 Sb., o geologických pracích, ve znění pozdějších předpisů </w:t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Například </w:t>
      </w:r>
      <w:bookmarkStart w:id="28" w:name="_Hlk169179237"/>
      <w:r>
        <w:rPr>
          <w:rFonts w:cs="Arial" w:ascii="Arial" w:hAnsi="Arial"/>
          <w:b/>
          <w:bCs/>
          <w:sz w:val="20"/>
        </w:rPr>
        <w:t xml:space="preserve">zákon č. 201/2012 Sb., </w:t>
      </w:r>
      <w:r>
        <w:rPr>
          <w:rFonts w:cs="Arial" w:ascii="Arial" w:hAnsi="Arial"/>
          <w:sz w:val="20"/>
        </w:rPr>
        <w:t>o ochraně ovzduší, ve znění pozdějších předpisů,</w:t>
      </w:r>
      <w:r>
        <w:rPr>
          <w:rFonts w:cs="Arial" w:ascii="Arial" w:hAnsi="Arial"/>
          <w:b/>
          <w:bCs/>
          <w:sz w:val="20"/>
        </w:rPr>
        <w:t xml:space="preserve"> zákon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 xml:space="preserve">č. 334/1992 Sb., </w:t>
      </w:r>
      <w:r>
        <w:rPr>
          <w:rFonts w:cs="Arial" w:ascii="Arial" w:hAnsi="Arial"/>
          <w:sz w:val="20"/>
        </w:rPr>
        <w:t xml:space="preserve">ČNR o ochraně zemědělského půdního fondu, ve znění pozdějších předpisů, </w:t>
      </w:r>
      <w:r>
        <w:rPr>
          <w:rFonts w:cs="Arial" w:ascii="Arial" w:hAnsi="Arial"/>
          <w:b/>
          <w:bCs/>
          <w:sz w:val="20"/>
        </w:rPr>
        <w:t>zákon č. 289/1995 Sb.</w:t>
      </w:r>
      <w:r>
        <w:rPr>
          <w:rFonts w:cs="Arial" w:ascii="Arial" w:hAnsi="Arial"/>
          <w:sz w:val="20"/>
        </w:rPr>
        <w:t>, o lesích a o změně některých zákonů (lesní zákon), ve znění pozdějších předpisů</w:t>
      </w:r>
      <w:r>
        <w:rPr>
          <w:rFonts w:cs="Arial" w:ascii="Arial" w:hAnsi="Arial"/>
          <w:b/>
          <w:bCs/>
          <w:sz w:val="20"/>
        </w:rPr>
        <w:t>, zákon č. 127/2005 Sb.</w:t>
      </w:r>
      <w:r>
        <w:rPr>
          <w:rFonts w:cs="Arial" w:ascii="Arial" w:hAnsi="Arial"/>
          <w:sz w:val="20"/>
        </w:rPr>
        <w:t>, o elektronických komunikacích a o změně některých souvisejících zákonů (zákon o elektronických komunikacích), ve znění pozdějších předpisů</w:t>
      </w:r>
      <w:bookmarkEnd w:id="28"/>
      <w:r>
        <w:rPr>
          <w:rFonts w:cs="Arial" w:ascii="Arial" w:hAnsi="Arial"/>
          <w:sz w:val="20"/>
        </w:rPr>
        <w:t>.</w:t>
      </w:r>
    </w:p>
    <w:p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 w:leader="none"/>
        </w:tabs>
        <w:suppressAutoHyphens w:val="false"/>
        <w:spacing w:before="60" w:after="0"/>
        <w:ind w:left="284" w:hanging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Například </w:t>
      </w:r>
      <w:r>
        <w:rPr>
          <w:rFonts w:cs="Arial" w:ascii="Arial" w:hAnsi="Arial"/>
          <w:b/>
          <w:bCs/>
          <w:sz w:val="20"/>
        </w:rPr>
        <w:t>zákon č. 114/1992 Sb.</w:t>
      </w:r>
      <w:r>
        <w:rPr>
          <w:rFonts w:cs="Arial" w:ascii="Arial" w:hAnsi="Arial"/>
          <w:sz w:val="20"/>
        </w:rPr>
        <w:t xml:space="preserve">, o ochraně přírody a krajiny, ve znění pozdějších předpisů, </w:t>
      </w:r>
      <w:r>
        <w:rPr>
          <w:rFonts w:cs="Arial" w:ascii="Arial" w:hAnsi="Arial"/>
          <w:b/>
          <w:bCs/>
          <w:sz w:val="20"/>
        </w:rPr>
        <w:t>zákon č. 164/2001 Sb.,</w:t>
      </w:r>
      <w:r>
        <w:rPr>
          <w:rFonts w:cs="Arial" w:ascii="Arial" w:hAnsi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2">
        <w:r>
          <w:rPr>
            <w:rStyle w:val="Internetovodkaz"/>
            <w:rFonts w:cs="Arial" w:ascii="Arial" w:hAnsi="Arial"/>
            <w:sz w:val="20"/>
          </w:rPr>
          <w:t>lázeňský zákon</w:t>
        </w:r>
      </w:hyperlink>
      <w:r>
        <w:rPr>
          <w:rFonts w:cs="Arial" w:ascii="Arial" w:hAnsi="Arial"/>
          <w:sz w:val="20"/>
        </w:rPr>
        <w:t>), ve znění pozdějších předpisů.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superscript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61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9"/>
    <w:qFormat/>
    <w:rsid w:val="00976100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976100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97610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97610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97610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97610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97610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97610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97610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97610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97610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976100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976100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976100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976100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976100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976100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976100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97610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97610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9761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6100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97610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100"/>
    <w:rPr>
      <w:b/>
      <w:bCs/>
      <w:smallCaps/>
      <w:color w:val="2E74B5" w:themeColor="accent1" w:themeShade="bf"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976100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76100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976100"/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character" w:styleId="Zkladntext2Char" w:customStyle="1">
    <w:name w:val="Základní text 2 Char"/>
    <w:basedOn w:val="DefaultParagraphFont"/>
    <w:link w:val="Zkladntext2"/>
    <w:uiPriority w:val="99"/>
    <w:qFormat/>
    <w:rsid w:val="00976100"/>
    <w:rPr>
      <w:rFonts w:ascii="Arial" w:hAnsi="Arial" w:eastAsia="Calibri" w:cs="Times New Roman"/>
      <w:kern w:val="0"/>
      <w14:ligatures w14:val="no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976100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976100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97610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97610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976100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976100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976100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ar-SA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97610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Styl2" w:customStyle="1">
    <w:name w:val="Styl2"/>
    <w:basedOn w:val="Normal"/>
    <w:uiPriority w:val="99"/>
    <w:qFormat/>
    <w:rsid w:val="00976100"/>
    <w:pPr>
      <w:tabs>
        <w:tab w:val="clear" w:pos="708"/>
        <w:tab w:val="left" w:pos="426" w:leader="none"/>
        <w:tab w:val="left" w:pos="126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BodyText2">
    <w:name w:val="Body Text 2"/>
    <w:basedOn w:val="Normal"/>
    <w:link w:val="Zkladntext2Char"/>
    <w:uiPriority w:val="99"/>
    <w:unhideWhenUsed/>
    <w:qFormat/>
    <w:rsid w:val="00976100"/>
    <w:pPr>
      <w:spacing w:lineRule="auto" w:line="480" w:before="0" w:after="120"/>
    </w:pPr>
    <w:rPr>
      <w:rFonts w:ascii="Arial" w:hAnsi="Arial" w:eastAsia="Calibri" w:cs="Times New Roman"/>
      <w:kern w:val="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pi.cz/products/lawText/1/51328/1/2/ASPI%253A/164/2001 Sb.%252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LibreOffice/7.0.6.2$Windows_X86_64 LibreOffice_project/144abb84a525d8e30c9dbbefa69cbbf2d8d4ae3b</Application>
  <AppVersion>15.0000</AppVersion>
  <Pages>9</Pages>
  <Words>1059</Words>
  <Characters>9023</Characters>
  <CharactersWithSpaces>10002</CharactersWithSpaces>
  <Paragraphs>119</Paragraphs>
  <Company>MZe 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2024-12-20T09:27:00Z</dcterms:created>
  <dc:creator>Mareš Martin</dc:creator>
  <dc:description/>
  <dc:language>cs-CZ</dc:language>
  <cp:lastModifiedBy>Mareš Martin</cp:lastModifiedBy>
  <dcterms:modified xsi:type="dcterms:W3CDTF">2024-12-27T14:23:00Z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ActionId">
    <vt:lpwstr>fa07778d-1951-48ce-898b-bac1227b7645</vt:lpwstr>
  </property>
  <property fmtid="{D5CDD505-2E9C-101B-9397-08002B2CF9AE}" pid="3" name="MSIP_Label_8d01bb0b-c2f5-4fc4-bac5-774fe7d62679_ContentBits">
    <vt:lpwstr>0</vt:lpwstr>
  </property>
  <property fmtid="{D5CDD505-2E9C-101B-9397-08002B2CF9AE}" pid="4" name="MSIP_Label_8d01bb0b-c2f5-4fc4-bac5-774fe7d62679_Enabled">
    <vt:lpwstr>true</vt:lpwstr>
  </property>
  <property fmtid="{D5CDD505-2E9C-101B-9397-08002B2CF9AE}" pid="5" name="MSIP_Label_8d01bb0b-c2f5-4fc4-bac5-774fe7d62679_Method">
    <vt:lpwstr>Privileged</vt:lpwstr>
  </property>
  <property fmtid="{D5CDD505-2E9C-101B-9397-08002B2CF9AE}" pid="6" name="MSIP_Label_8d01bb0b-c2f5-4fc4-bac5-774fe7d62679_Name">
    <vt:lpwstr>Veřejné</vt:lpwstr>
  </property>
  <property fmtid="{D5CDD505-2E9C-101B-9397-08002B2CF9AE}" pid="7" name="MSIP_Label_8d01bb0b-c2f5-4fc4-bac5-774fe7d62679_SetDate">
    <vt:lpwstr>2024-12-20T09:27:59Z</vt:lpwstr>
  </property>
  <property fmtid="{D5CDD505-2E9C-101B-9397-08002B2CF9AE}" pid="8" name="MSIP_Label_8d01bb0b-c2f5-4fc4-bac5-774fe7d62679_SiteId">
    <vt:lpwstr>e84ea0de-38e7-4864-b153-a909a7746ff0</vt:lpwstr>
  </property>
</Properties>
</file>